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95AE" w14:textId="77777777" w:rsidR="00D317B8" w:rsidRPr="001A5A6A" w:rsidRDefault="00D317B8" w:rsidP="00D317B8">
      <w:pPr>
        <w:jc w:val="both"/>
        <w:rPr>
          <w:b/>
          <w:bCs/>
        </w:rPr>
      </w:pPr>
      <w:r w:rsidRPr="001A5A6A">
        <w:rPr>
          <w:b/>
          <w:bCs/>
        </w:rPr>
        <w:t>CLARIFICATION TEXT</w:t>
      </w:r>
    </w:p>
    <w:p w14:paraId="5D5C7B44" w14:textId="77777777" w:rsidR="001A5A6A" w:rsidRDefault="001A5A6A" w:rsidP="00D317B8">
      <w:pPr>
        <w:jc w:val="both"/>
      </w:pPr>
    </w:p>
    <w:p w14:paraId="20739675" w14:textId="77777777" w:rsidR="001A5A6A" w:rsidRDefault="001A5A6A" w:rsidP="00D317B8">
      <w:pPr>
        <w:jc w:val="both"/>
      </w:pPr>
      <w:r w:rsidRPr="001A5A6A">
        <w:t xml:space="preserve">This text is a privacy notice prepared by </w:t>
      </w:r>
      <w:proofErr w:type="spellStart"/>
      <w:r w:rsidRPr="001A5A6A">
        <w:t>Likitgaz</w:t>
      </w:r>
      <w:proofErr w:type="spellEnd"/>
      <w:r w:rsidRPr="001A5A6A">
        <w:t xml:space="preserve"> </w:t>
      </w:r>
      <w:proofErr w:type="spellStart"/>
      <w:r w:rsidRPr="001A5A6A">
        <w:t>Dağıtım</w:t>
      </w:r>
      <w:proofErr w:type="spellEnd"/>
      <w:r w:rsidRPr="001A5A6A">
        <w:t xml:space="preserve"> </w:t>
      </w:r>
      <w:proofErr w:type="spellStart"/>
      <w:r w:rsidRPr="001A5A6A">
        <w:t>ve</w:t>
      </w:r>
      <w:proofErr w:type="spellEnd"/>
      <w:r w:rsidRPr="001A5A6A">
        <w:t xml:space="preserve"> </w:t>
      </w:r>
      <w:proofErr w:type="spellStart"/>
      <w:r w:rsidRPr="001A5A6A">
        <w:t>Endüstri</w:t>
      </w:r>
      <w:proofErr w:type="spellEnd"/>
      <w:r w:rsidRPr="001A5A6A">
        <w:t xml:space="preserve"> A.Ş. ("</w:t>
      </w:r>
      <w:proofErr w:type="spellStart"/>
      <w:r w:rsidRPr="001A5A6A">
        <w:t>Likitgaz</w:t>
      </w:r>
      <w:proofErr w:type="spellEnd"/>
      <w:r w:rsidRPr="001A5A6A">
        <w:t xml:space="preserve">" and/or "our Company") as the data controller, in accordance with Article 10 of Law No. 6698 on the Protection of Personal Data and the principles and procedures stipulated in the Communiqué on the Procedures and Principles of Fulfilling the Obligation to Inform. </w:t>
      </w:r>
    </w:p>
    <w:p w14:paraId="71B8FA68" w14:textId="77777777" w:rsidR="00D317B8" w:rsidRDefault="00D317B8" w:rsidP="00D317B8">
      <w:pPr>
        <w:jc w:val="both"/>
      </w:pPr>
    </w:p>
    <w:p w14:paraId="702CA25E" w14:textId="3AB4F411" w:rsidR="001571FF" w:rsidRDefault="001A5A6A" w:rsidP="00D317B8">
      <w:pPr>
        <w:jc w:val="both"/>
      </w:pPr>
      <w:r w:rsidRPr="001A5A6A">
        <w:t>By the Company, your personal data such as your name, email address, phone number, and address are processed for the purposes of establishing a contractual relationship and/or conducting preliminary evaluations by our Company.</w:t>
      </w:r>
    </w:p>
    <w:p w14:paraId="59E4DAAE" w14:textId="77777777" w:rsidR="001A5A6A" w:rsidRDefault="001A5A6A" w:rsidP="001571FF">
      <w:pPr>
        <w:jc w:val="both"/>
      </w:pPr>
    </w:p>
    <w:p w14:paraId="738B5325" w14:textId="54A646A2" w:rsidR="001A5A6A" w:rsidRDefault="001A5A6A" w:rsidP="001571FF">
      <w:pPr>
        <w:jc w:val="both"/>
      </w:pPr>
      <w:r w:rsidRPr="001A5A6A">
        <w:t xml:space="preserve">Subject personal data may be transferred to third parties acting as intermediaries, in accordance with the legal basis provided by Article 5 of the Law; concerning the performance of the contract, it is necessary to process the personal data of the parties to the contract, provided that it is directly related to the establishment or performance of the contract, and regarding </w:t>
      </w:r>
      <w:proofErr w:type="spellStart"/>
      <w:r w:rsidRPr="001A5A6A">
        <w:t>Likitgaz's</w:t>
      </w:r>
      <w:proofErr w:type="spellEnd"/>
      <w:r w:rsidRPr="001A5A6A">
        <w:t xml:space="preserve"> legitimate interests; it is mandatory to process data for the legitimate interests of the data controller, as long as it does not harm the fundamental rights and freedoms of the data subject, in line with the legal grounds stipulated in Article 5 of the Law, and such processing shall not exceed the purpose of processing the personal data and shall be proportionate."</w:t>
      </w:r>
    </w:p>
    <w:p w14:paraId="30D390D9" w14:textId="77777777" w:rsidR="001A5A6A" w:rsidRDefault="001A5A6A" w:rsidP="001571FF">
      <w:pPr>
        <w:jc w:val="both"/>
      </w:pPr>
    </w:p>
    <w:p w14:paraId="72F50EFA" w14:textId="03A749C4" w:rsidR="001A5A6A" w:rsidRDefault="001A5A6A" w:rsidP="001571FF">
      <w:pPr>
        <w:jc w:val="both"/>
      </w:pPr>
      <w:r w:rsidRPr="001A5A6A">
        <w:t>Personal data in question may be transferred to legal authorities or relevant law enforcement agencies, public institutions and organizations for the fulfillment of legal obligations, and our business partners with whom we have contractual relations, upon request to resolve legal disputes or in accordance with the relevant legislation.</w:t>
      </w:r>
    </w:p>
    <w:p w14:paraId="19B9B1B4" w14:textId="77777777" w:rsidR="001A5A6A" w:rsidRDefault="001A5A6A" w:rsidP="001571FF">
      <w:pPr>
        <w:jc w:val="both"/>
      </w:pPr>
    </w:p>
    <w:p w14:paraId="384FE8A4" w14:textId="77777777" w:rsidR="0071754C" w:rsidRDefault="0071754C" w:rsidP="0071754C">
      <w:pPr>
        <w:jc w:val="both"/>
      </w:pPr>
      <w:r>
        <w:t>You may submit your requests within the scope of Article 11 of the Law regulating the rights of the data subject in accordance with the "Communiqué on the Procedures and Principles of Application to the Data Controller";</w:t>
      </w:r>
    </w:p>
    <w:p w14:paraId="7FC1CED5" w14:textId="77777777" w:rsidR="0071754C" w:rsidRDefault="0071754C" w:rsidP="001A5A6A">
      <w:pPr>
        <w:jc w:val="both"/>
      </w:pPr>
    </w:p>
    <w:p w14:paraId="70F6FFE0" w14:textId="76D26035" w:rsidR="001A5A6A" w:rsidRDefault="001A5A6A" w:rsidP="001A5A6A">
      <w:pPr>
        <w:jc w:val="both"/>
      </w:pPr>
      <w:r>
        <w:t xml:space="preserve">You can access the application form at https://www.milangaz.com.tr, fill it out, and submit the signed copy of the form, along with identity-identifying documents, in person to the address </w:t>
      </w:r>
      <w:r w:rsidRPr="001A5A6A">
        <w:rPr>
          <w:i/>
          <w:iCs/>
        </w:rPr>
        <w:t>"</w:t>
      </w:r>
      <w:proofErr w:type="spellStart"/>
      <w:r w:rsidRPr="001A5A6A">
        <w:rPr>
          <w:i/>
          <w:iCs/>
        </w:rPr>
        <w:t>Cevizli</w:t>
      </w:r>
      <w:proofErr w:type="spellEnd"/>
      <w:r w:rsidRPr="001A5A6A">
        <w:rPr>
          <w:i/>
          <w:iCs/>
        </w:rPr>
        <w:t xml:space="preserve"> </w:t>
      </w:r>
      <w:proofErr w:type="spellStart"/>
      <w:r w:rsidRPr="001A5A6A">
        <w:rPr>
          <w:i/>
          <w:iCs/>
        </w:rPr>
        <w:t>Mahallesi</w:t>
      </w:r>
      <w:proofErr w:type="spellEnd"/>
      <w:r w:rsidRPr="001A5A6A">
        <w:rPr>
          <w:i/>
          <w:iCs/>
        </w:rPr>
        <w:t xml:space="preserve">, Tugay </w:t>
      </w:r>
      <w:proofErr w:type="spellStart"/>
      <w:r w:rsidRPr="001A5A6A">
        <w:rPr>
          <w:i/>
          <w:iCs/>
        </w:rPr>
        <w:t>Yolu</w:t>
      </w:r>
      <w:proofErr w:type="spellEnd"/>
      <w:r w:rsidRPr="001A5A6A">
        <w:rPr>
          <w:i/>
          <w:iCs/>
        </w:rPr>
        <w:t xml:space="preserve"> </w:t>
      </w:r>
      <w:proofErr w:type="spellStart"/>
      <w:r w:rsidRPr="001A5A6A">
        <w:rPr>
          <w:i/>
          <w:iCs/>
        </w:rPr>
        <w:t>Caddesi</w:t>
      </w:r>
      <w:proofErr w:type="spellEnd"/>
      <w:r w:rsidRPr="001A5A6A">
        <w:rPr>
          <w:i/>
          <w:iCs/>
        </w:rPr>
        <w:t xml:space="preserve"> No:10 C Blok Kat:14-15-16 </w:t>
      </w:r>
      <w:proofErr w:type="spellStart"/>
      <w:r w:rsidRPr="001A5A6A">
        <w:rPr>
          <w:i/>
          <w:iCs/>
        </w:rPr>
        <w:t>Maltepe</w:t>
      </w:r>
      <w:proofErr w:type="spellEnd"/>
      <w:r w:rsidRPr="001A5A6A">
        <w:rPr>
          <w:i/>
          <w:iCs/>
        </w:rPr>
        <w:t>/İstanbul,"</w:t>
      </w:r>
      <w:r w:rsidRPr="001A5A6A">
        <w:t xml:space="preserve"> or</w:t>
      </w:r>
      <w:r>
        <w:t xml:space="preserve"> send it through a notary or other methods specified in the Law, or send the same form with a secure electronic signature to likitgazdagitim@hs03.kep.tr.</w:t>
      </w:r>
    </w:p>
    <w:p w14:paraId="4EC33939" w14:textId="77777777" w:rsidR="001A5A6A" w:rsidRDefault="001A5A6A" w:rsidP="001A5A6A">
      <w:pPr>
        <w:jc w:val="both"/>
      </w:pPr>
    </w:p>
    <w:p w14:paraId="7EDBE934" w14:textId="32771B7F" w:rsidR="001571FF" w:rsidRPr="00313B6C" w:rsidRDefault="001A5A6A" w:rsidP="001A5A6A">
      <w:pPr>
        <w:jc w:val="both"/>
      </w:pPr>
      <w:r>
        <w:t>Applications and requests that do not comply with the methods specified above or determined by the Personal Data Protection Authority will not be considered by our Company to ensure data security, except for the methods specified above and other methods to be determined by the Personal Data Protection Authority.</w:t>
      </w:r>
    </w:p>
    <w:sectPr w:rsidR="001571FF" w:rsidRPr="00313B6C" w:rsidSect="00FD4D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C128" w14:textId="77777777" w:rsidR="00AF5141" w:rsidRDefault="00AF5141" w:rsidP="00ED2840">
      <w:r>
        <w:separator/>
      </w:r>
    </w:p>
  </w:endnote>
  <w:endnote w:type="continuationSeparator" w:id="0">
    <w:p w14:paraId="0DEBECFD" w14:textId="77777777" w:rsidR="00AF5141" w:rsidRDefault="00AF5141" w:rsidP="00ED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4B7D" w14:textId="77777777" w:rsidR="00AF5141" w:rsidRDefault="00AF5141" w:rsidP="00ED2840">
      <w:r>
        <w:separator/>
      </w:r>
    </w:p>
  </w:footnote>
  <w:footnote w:type="continuationSeparator" w:id="0">
    <w:p w14:paraId="2D7D2179" w14:textId="77777777" w:rsidR="00AF5141" w:rsidRDefault="00AF5141" w:rsidP="00ED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9BAC" w14:textId="56047624" w:rsidR="002628BC" w:rsidRDefault="002628BC">
    <w:pPr>
      <w:pStyle w:val="stBilgi"/>
    </w:pPr>
  </w:p>
  <w:p w14:paraId="7C66CA01" w14:textId="77777777" w:rsidR="002628BC" w:rsidRDefault="002628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AA1"/>
    <w:multiLevelType w:val="hybridMultilevel"/>
    <w:tmpl w:val="36060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330DAF"/>
    <w:multiLevelType w:val="hybridMultilevel"/>
    <w:tmpl w:val="BADC3732"/>
    <w:lvl w:ilvl="0" w:tplc="C60C64E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C053E3"/>
    <w:multiLevelType w:val="hybridMultilevel"/>
    <w:tmpl w:val="91D082C8"/>
    <w:lvl w:ilvl="0" w:tplc="01988A84">
      <w:start w:val="2019"/>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DC3C49"/>
    <w:multiLevelType w:val="hybridMultilevel"/>
    <w:tmpl w:val="20E6A24E"/>
    <w:lvl w:ilvl="0" w:tplc="394684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9A7BC6"/>
    <w:multiLevelType w:val="hybridMultilevel"/>
    <w:tmpl w:val="E582303C"/>
    <w:lvl w:ilvl="0" w:tplc="A428455A">
      <w:start w:val="1"/>
      <w:numFmt w:val="upperLetter"/>
      <w:lvlText w:val="%1."/>
      <w:lvlJc w:val="left"/>
      <w:pPr>
        <w:ind w:left="720" w:hanging="360"/>
      </w:pPr>
      <w:rPr>
        <w:b/>
        <w:u w:val="none"/>
      </w:rPr>
    </w:lvl>
    <w:lvl w:ilvl="1" w:tplc="BD44695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4F6ADD"/>
    <w:multiLevelType w:val="hybridMultilevel"/>
    <w:tmpl w:val="6BBA393A"/>
    <w:lvl w:ilvl="0" w:tplc="E2B60C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1759E6"/>
    <w:multiLevelType w:val="hybridMultilevel"/>
    <w:tmpl w:val="260295E0"/>
    <w:lvl w:ilvl="0" w:tplc="795E7258">
      <w:start w:val="1"/>
      <w:numFmt w:val="decimal"/>
      <w:lvlText w:val="%1-"/>
      <w:lvlJc w:val="left"/>
      <w:pPr>
        <w:ind w:left="6025" w:hanging="360"/>
      </w:pPr>
      <w:rPr>
        <w:rFonts w:hint="default"/>
        <w:b/>
      </w:rPr>
    </w:lvl>
    <w:lvl w:ilvl="1" w:tplc="041F0019" w:tentative="1">
      <w:start w:val="1"/>
      <w:numFmt w:val="lowerLetter"/>
      <w:lvlText w:val="%2."/>
      <w:lvlJc w:val="left"/>
      <w:pPr>
        <w:ind w:left="6745" w:hanging="360"/>
      </w:pPr>
    </w:lvl>
    <w:lvl w:ilvl="2" w:tplc="041F001B" w:tentative="1">
      <w:start w:val="1"/>
      <w:numFmt w:val="lowerRoman"/>
      <w:lvlText w:val="%3."/>
      <w:lvlJc w:val="right"/>
      <w:pPr>
        <w:ind w:left="7465" w:hanging="180"/>
      </w:pPr>
    </w:lvl>
    <w:lvl w:ilvl="3" w:tplc="041F000F" w:tentative="1">
      <w:start w:val="1"/>
      <w:numFmt w:val="decimal"/>
      <w:lvlText w:val="%4."/>
      <w:lvlJc w:val="left"/>
      <w:pPr>
        <w:ind w:left="8185" w:hanging="360"/>
      </w:pPr>
    </w:lvl>
    <w:lvl w:ilvl="4" w:tplc="041F0019" w:tentative="1">
      <w:start w:val="1"/>
      <w:numFmt w:val="lowerLetter"/>
      <w:lvlText w:val="%5."/>
      <w:lvlJc w:val="left"/>
      <w:pPr>
        <w:ind w:left="8905" w:hanging="360"/>
      </w:pPr>
    </w:lvl>
    <w:lvl w:ilvl="5" w:tplc="041F001B" w:tentative="1">
      <w:start w:val="1"/>
      <w:numFmt w:val="lowerRoman"/>
      <w:lvlText w:val="%6."/>
      <w:lvlJc w:val="right"/>
      <w:pPr>
        <w:ind w:left="9625" w:hanging="180"/>
      </w:pPr>
    </w:lvl>
    <w:lvl w:ilvl="6" w:tplc="041F000F" w:tentative="1">
      <w:start w:val="1"/>
      <w:numFmt w:val="decimal"/>
      <w:lvlText w:val="%7."/>
      <w:lvlJc w:val="left"/>
      <w:pPr>
        <w:ind w:left="10345" w:hanging="360"/>
      </w:pPr>
    </w:lvl>
    <w:lvl w:ilvl="7" w:tplc="041F0019" w:tentative="1">
      <w:start w:val="1"/>
      <w:numFmt w:val="lowerLetter"/>
      <w:lvlText w:val="%8."/>
      <w:lvlJc w:val="left"/>
      <w:pPr>
        <w:ind w:left="11065" w:hanging="360"/>
      </w:pPr>
    </w:lvl>
    <w:lvl w:ilvl="8" w:tplc="041F001B" w:tentative="1">
      <w:start w:val="1"/>
      <w:numFmt w:val="lowerRoman"/>
      <w:lvlText w:val="%9."/>
      <w:lvlJc w:val="right"/>
      <w:pPr>
        <w:ind w:left="11785" w:hanging="180"/>
      </w:pPr>
    </w:lvl>
  </w:abstractNum>
  <w:abstractNum w:abstractNumId="7" w15:restartNumberingAfterBreak="0">
    <w:nsid w:val="50644602"/>
    <w:multiLevelType w:val="hybridMultilevel"/>
    <w:tmpl w:val="EECC9336"/>
    <w:lvl w:ilvl="0" w:tplc="E7648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71252431">
    <w:abstractNumId w:val="4"/>
  </w:num>
  <w:num w:numId="2" w16cid:durableId="1644696842">
    <w:abstractNumId w:val="0"/>
  </w:num>
  <w:num w:numId="3" w16cid:durableId="1118599107">
    <w:abstractNumId w:val="6"/>
  </w:num>
  <w:num w:numId="4" w16cid:durableId="1665040078">
    <w:abstractNumId w:val="5"/>
  </w:num>
  <w:num w:numId="5" w16cid:durableId="1076054438">
    <w:abstractNumId w:val="3"/>
  </w:num>
  <w:num w:numId="6" w16cid:durableId="1298074958">
    <w:abstractNumId w:val="7"/>
  </w:num>
  <w:num w:numId="7" w16cid:durableId="1317102436">
    <w:abstractNumId w:val="1"/>
  </w:num>
  <w:num w:numId="8" w16cid:durableId="1105879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A"/>
    <w:rsid w:val="00010C5D"/>
    <w:rsid w:val="000200F1"/>
    <w:rsid w:val="00053A8E"/>
    <w:rsid w:val="000633C0"/>
    <w:rsid w:val="00071645"/>
    <w:rsid w:val="00074A80"/>
    <w:rsid w:val="00080731"/>
    <w:rsid w:val="00092146"/>
    <w:rsid w:val="000A2130"/>
    <w:rsid w:val="000A3031"/>
    <w:rsid w:val="000C1777"/>
    <w:rsid w:val="000C3080"/>
    <w:rsid w:val="000D733F"/>
    <w:rsid w:val="00117AF8"/>
    <w:rsid w:val="001571FF"/>
    <w:rsid w:val="001A5A6A"/>
    <w:rsid w:val="001C4FC5"/>
    <w:rsid w:val="001F2B03"/>
    <w:rsid w:val="00206FFF"/>
    <w:rsid w:val="00242689"/>
    <w:rsid w:val="00250E2C"/>
    <w:rsid w:val="002576DD"/>
    <w:rsid w:val="002628BC"/>
    <w:rsid w:val="002A61C5"/>
    <w:rsid w:val="002B0BBC"/>
    <w:rsid w:val="002D7E3B"/>
    <w:rsid w:val="002E10BA"/>
    <w:rsid w:val="00313B6C"/>
    <w:rsid w:val="00334F6D"/>
    <w:rsid w:val="00347684"/>
    <w:rsid w:val="003660CF"/>
    <w:rsid w:val="003A781C"/>
    <w:rsid w:val="003D7535"/>
    <w:rsid w:val="003F3A34"/>
    <w:rsid w:val="0042275D"/>
    <w:rsid w:val="00433E9B"/>
    <w:rsid w:val="00446BBD"/>
    <w:rsid w:val="0046371B"/>
    <w:rsid w:val="004677E6"/>
    <w:rsid w:val="00472202"/>
    <w:rsid w:val="004842F8"/>
    <w:rsid w:val="004E0817"/>
    <w:rsid w:val="004F1C6D"/>
    <w:rsid w:val="004F1D1D"/>
    <w:rsid w:val="0050016D"/>
    <w:rsid w:val="00554934"/>
    <w:rsid w:val="00571624"/>
    <w:rsid w:val="00572C16"/>
    <w:rsid w:val="005772C7"/>
    <w:rsid w:val="00591114"/>
    <w:rsid w:val="005A5FA4"/>
    <w:rsid w:val="005B6EFA"/>
    <w:rsid w:val="005C0F60"/>
    <w:rsid w:val="005C669F"/>
    <w:rsid w:val="005E0B6B"/>
    <w:rsid w:val="005F3452"/>
    <w:rsid w:val="005F3D33"/>
    <w:rsid w:val="005F6E17"/>
    <w:rsid w:val="00612B8A"/>
    <w:rsid w:val="006163DF"/>
    <w:rsid w:val="00641440"/>
    <w:rsid w:val="006649B4"/>
    <w:rsid w:val="00683C59"/>
    <w:rsid w:val="00685BDC"/>
    <w:rsid w:val="006D2BDD"/>
    <w:rsid w:val="006F4129"/>
    <w:rsid w:val="006F4AD2"/>
    <w:rsid w:val="0071754C"/>
    <w:rsid w:val="00744B80"/>
    <w:rsid w:val="007651CE"/>
    <w:rsid w:val="007B59B4"/>
    <w:rsid w:val="007D4270"/>
    <w:rsid w:val="007E27C5"/>
    <w:rsid w:val="00805256"/>
    <w:rsid w:val="00815E8A"/>
    <w:rsid w:val="008201E2"/>
    <w:rsid w:val="00822869"/>
    <w:rsid w:val="008252F7"/>
    <w:rsid w:val="00832004"/>
    <w:rsid w:val="00866E9D"/>
    <w:rsid w:val="0087061F"/>
    <w:rsid w:val="008C016E"/>
    <w:rsid w:val="009317EB"/>
    <w:rsid w:val="00942058"/>
    <w:rsid w:val="0095322E"/>
    <w:rsid w:val="0098436E"/>
    <w:rsid w:val="00994B87"/>
    <w:rsid w:val="009A0C34"/>
    <w:rsid w:val="009A2263"/>
    <w:rsid w:val="00A3730F"/>
    <w:rsid w:val="00A934D8"/>
    <w:rsid w:val="00AA0F1E"/>
    <w:rsid w:val="00AC396A"/>
    <w:rsid w:val="00AF2E5D"/>
    <w:rsid w:val="00AF5141"/>
    <w:rsid w:val="00B13C1E"/>
    <w:rsid w:val="00B25674"/>
    <w:rsid w:val="00B41E75"/>
    <w:rsid w:val="00B4346F"/>
    <w:rsid w:val="00B44DE8"/>
    <w:rsid w:val="00B52902"/>
    <w:rsid w:val="00B74273"/>
    <w:rsid w:val="00B80D3D"/>
    <w:rsid w:val="00BB3812"/>
    <w:rsid w:val="00BD5778"/>
    <w:rsid w:val="00BD7ECC"/>
    <w:rsid w:val="00BE25FA"/>
    <w:rsid w:val="00BF6A78"/>
    <w:rsid w:val="00C207F4"/>
    <w:rsid w:val="00C245DA"/>
    <w:rsid w:val="00C44468"/>
    <w:rsid w:val="00C46FAA"/>
    <w:rsid w:val="00CA1C6E"/>
    <w:rsid w:val="00CB095D"/>
    <w:rsid w:val="00CB1BAC"/>
    <w:rsid w:val="00CC1684"/>
    <w:rsid w:val="00CF7FEF"/>
    <w:rsid w:val="00D317B8"/>
    <w:rsid w:val="00D5749C"/>
    <w:rsid w:val="00DE08AB"/>
    <w:rsid w:val="00E1667D"/>
    <w:rsid w:val="00E36414"/>
    <w:rsid w:val="00EA79B3"/>
    <w:rsid w:val="00ED2840"/>
    <w:rsid w:val="00EE2D20"/>
    <w:rsid w:val="00F14330"/>
    <w:rsid w:val="00F16CF2"/>
    <w:rsid w:val="00F458FA"/>
    <w:rsid w:val="00F53BF9"/>
    <w:rsid w:val="00F62E82"/>
    <w:rsid w:val="00F703E2"/>
    <w:rsid w:val="00F70E7A"/>
    <w:rsid w:val="00FB067E"/>
    <w:rsid w:val="00FB3CF4"/>
    <w:rsid w:val="00FC2E27"/>
    <w:rsid w:val="00FD41EC"/>
    <w:rsid w:val="00FD4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036D5"/>
  <w15:chartTrackingRefBased/>
  <w15:docId w15:val="{4FFDA981-7B63-4D71-B50C-7F5D8779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tr-T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8A"/>
    <w:pPr>
      <w:suppressAutoHyphens/>
      <w:spacing w:line="240" w:lineRule="auto"/>
      <w:jc w:val="left"/>
    </w:pPr>
    <w:rPr>
      <w:rFonts w:eastAsia="Times New Roman"/>
      <w:color w:val="auto"/>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2840"/>
    <w:pPr>
      <w:tabs>
        <w:tab w:val="center" w:pos="4536"/>
        <w:tab w:val="right" w:pos="9072"/>
      </w:tabs>
    </w:pPr>
  </w:style>
  <w:style w:type="character" w:customStyle="1" w:styleId="stBilgiChar">
    <w:name w:val="Üst Bilgi Char"/>
    <w:basedOn w:val="VarsaylanParagrafYazTipi"/>
    <w:link w:val="stBilgi"/>
    <w:uiPriority w:val="99"/>
    <w:rsid w:val="00ED2840"/>
    <w:rPr>
      <w:rFonts w:eastAsia="Times New Roman"/>
      <w:color w:val="auto"/>
      <w:lang w:val="en-US" w:eastAsia="ar-SA"/>
    </w:rPr>
  </w:style>
  <w:style w:type="paragraph" w:styleId="AltBilgi">
    <w:name w:val="footer"/>
    <w:basedOn w:val="Normal"/>
    <w:link w:val="AltBilgiChar"/>
    <w:uiPriority w:val="99"/>
    <w:unhideWhenUsed/>
    <w:rsid w:val="00ED2840"/>
    <w:pPr>
      <w:tabs>
        <w:tab w:val="center" w:pos="4536"/>
        <w:tab w:val="right" w:pos="9072"/>
      </w:tabs>
    </w:pPr>
  </w:style>
  <w:style w:type="character" w:customStyle="1" w:styleId="AltBilgiChar">
    <w:name w:val="Alt Bilgi Char"/>
    <w:basedOn w:val="VarsaylanParagrafYazTipi"/>
    <w:link w:val="AltBilgi"/>
    <w:uiPriority w:val="99"/>
    <w:rsid w:val="00ED2840"/>
    <w:rPr>
      <w:rFonts w:eastAsia="Times New Roman"/>
      <w:color w:val="auto"/>
      <w:lang w:val="en-US" w:eastAsia="ar-SA"/>
    </w:rPr>
  </w:style>
  <w:style w:type="paragraph" w:styleId="ListeParagraf">
    <w:name w:val="List Paragraph"/>
    <w:aliases w:val="Aselsan"/>
    <w:basedOn w:val="Normal"/>
    <w:uiPriority w:val="34"/>
    <w:qFormat/>
    <w:rsid w:val="00C207F4"/>
    <w:pPr>
      <w:ind w:left="720"/>
      <w:contextualSpacing/>
    </w:pPr>
  </w:style>
  <w:style w:type="paragraph" w:styleId="BalonMetni">
    <w:name w:val="Balloon Text"/>
    <w:basedOn w:val="Normal"/>
    <w:link w:val="BalonMetniChar"/>
    <w:uiPriority w:val="99"/>
    <w:semiHidden/>
    <w:unhideWhenUsed/>
    <w:rsid w:val="00572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C16"/>
    <w:rPr>
      <w:rFonts w:ascii="Segoe UI" w:eastAsia="Times New Roman" w:hAnsi="Segoe UI" w:cs="Segoe UI"/>
      <w:color w:val="auto"/>
      <w:sz w:val="18"/>
      <w:szCs w:val="18"/>
      <w:lang w:val="en-US" w:eastAsia="ar-SA"/>
    </w:rPr>
  </w:style>
  <w:style w:type="character" w:styleId="Kpr">
    <w:name w:val="Hyperlink"/>
    <w:basedOn w:val="VarsaylanParagrafYazTipi"/>
    <w:uiPriority w:val="99"/>
    <w:unhideWhenUsed/>
    <w:rsid w:val="00FD41EC"/>
    <w:rPr>
      <w:color w:val="0563C1" w:themeColor="hyperlink"/>
      <w:u w:val="single"/>
    </w:rPr>
  </w:style>
  <w:style w:type="table" w:styleId="TabloKlavuzu">
    <w:name w:val="Table Grid"/>
    <w:basedOn w:val="NormalTablo"/>
    <w:uiPriority w:val="59"/>
    <w:rsid w:val="00FD4DAC"/>
    <w:pPr>
      <w:spacing w:line="240" w:lineRule="auto"/>
      <w:jc w:val="left"/>
    </w:pPr>
    <w:rPr>
      <w:rFonts w:eastAsia="Times New Roman"/>
      <w:color w:val="auto"/>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44B80"/>
    <w:rPr>
      <w:sz w:val="20"/>
      <w:szCs w:val="20"/>
    </w:rPr>
  </w:style>
  <w:style w:type="character" w:customStyle="1" w:styleId="DipnotMetniChar">
    <w:name w:val="Dipnot Metni Char"/>
    <w:basedOn w:val="VarsaylanParagrafYazTipi"/>
    <w:link w:val="DipnotMetni"/>
    <w:uiPriority w:val="99"/>
    <w:semiHidden/>
    <w:rsid w:val="00744B80"/>
    <w:rPr>
      <w:rFonts w:eastAsia="Times New Roman"/>
      <w:color w:val="auto"/>
      <w:sz w:val="20"/>
      <w:szCs w:val="20"/>
      <w:lang w:val="en-US" w:eastAsia="ar-SA"/>
    </w:rPr>
  </w:style>
  <w:style w:type="character" w:styleId="DipnotBavurusu">
    <w:name w:val="footnote reference"/>
    <w:basedOn w:val="VarsaylanParagrafYazTipi"/>
    <w:uiPriority w:val="99"/>
    <w:semiHidden/>
    <w:unhideWhenUsed/>
    <w:rsid w:val="00744B80"/>
    <w:rPr>
      <w:vertAlign w:val="superscript"/>
    </w:rPr>
  </w:style>
  <w:style w:type="paragraph" w:styleId="NormalWeb">
    <w:name w:val="Normal (Web)"/>
    <w:basedOn w:val="Normal"/>
    <w:uiPriority w:val="99"/>
    <w:unhideWhenUsed/>
    <w:rsid w:val="00347684"/>
    <w:pPr>
      <w:suppressAutoHyphens w:val="0"/>
      <w:spacing w:before="100" w:beforeAutospacing="1" w:after="100" w:afterAutospacing="1"/>
    </w:pPr>
    <w:rPr>
      <w:lang w:val="tr-TR" w:eastAsia="tr-TR"/>
    </w:rPr>
  </w:style>
  <w:style w:type="character" w:styleId="zmlenmeyenBahsetme">
    <w:name w:val="Unresolved Mention"/>
    <w:basedOn w:val="VarsaylanParagrafYazTipi"/>
    <w:uiPriority w:val="99"/>
    <w:semiHidden/>
    <w:unhideWhenUsed/>
    <w:rsid w:val="001A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794">
      <w:bodyDiv w:val="1"/>
      <w:marLeft w:val="0"/>
      <w:marRight w:val="0"/>
      <w:marTop w:val="0"/>
      <w:marBottom w:val="0"/>
      <w:divBdr>
        <w:top w:val="none" w:sz="0" w:space="0" w:color="auto"/>
        <w:left w:val="none" w:sz="0" w:space="0" w:color="auto"/>
        <w:bottom w:val="none" w:sz="0" w:space="0" w:color="auto"/>
        <w:right w:val="none" w:sz="0" w:space="0" w:color="auto"/>
      </w:divBdr>
    </w:div>
    <w:div w:id="1412771945">
      <w:bodyDiv w:val="1"/>
      <w:marLeft w:val="0"/>
      <w:marRight w:val="0"/>
      <w:marTop w:val="0"/>
      <w:marBottom w:val="0"/>
      <w:divBdr>
        <w:top w:val="none" w:sz="0" w:space="0" w:color="auto"/>
        <w:left w:val="none" w:sz="0" w:space="0" w:color="auto"/>
        <w:bottom w:val="none" w:sz="0" w:space="0" w:color="auto"/>
        <w:right w:val="none" w:sz="0" w:space="0" w:color="auto"/>
      </w:divBdr>
    </w:div>
    <w:div w:id="1427385960">
      <w:bodyDiv w:val="1"/>
      <w:marLeft w:val="0"/>
      <w:marRight w:val="0"/>
      <w:marTop w:val="0"/>
      <w:marBottom w:val="0"/>
      <w:divBdr>
        <w:top w:val="none" w:sz="0" w:space="0" w:color="auto"/>
        <w:left w:val="none" w:sz="0" w:space="0" w:color="auto"/>
        <w:bottom w:val="none" w:sz="0" w:space="0" w:color="auto"/>
        <w:right w:val="none" w:sz="0" w:space="0" w:color="auto"/>
      </w:divBdr>
    </w:div>
    <w:div w:id="1901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3090-5044-4330-8448-1AFB8319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Balcı</dc:creator>
  <cp:keywords/>
  <dc:description/>
  <cp:lastModifiedBy>Ezgi Bulut</cp:lastModifiedBy>
  <cp:revision>2</cp:revision>
  <dcterms:created xsi:type="dcterms:W3CDTF">2023-08-03T05:31:00Z</dcterms:created>
  <dcterms:modified xsi:type="dcterms:W3CDTF">2023-08-03T05:31:00Z</dcterms:modified>
</cp:coreProperties>
</file>